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5BB050">
      <w:pPr>
        <w:pStyle w:val="10"/>
        <w:spacing w:line="288" w:lineRule="auto"/>
        <w:jc w:val="both"/>
        <w:rPr>
          <w:rFonts w:hint="default" w:ascii="仿宋" w:hAnsi="仿宋" w:eastAsia="仿宋" w:cs="仿宋"/>
          <w:b/>
          <w:iCs w:val="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iCs w:val="0"/>
          <w:spacing w:val="0"/>
          <w:sz w:val="32"/>
          <w:szCs w:val="32"/>
          <w:lang w:val="en-US" w:eastAsia="zh-CN"/>
        </w:rPr>
        <w:t>附件1</w:t>
      </w:r>
    </w:p>
    <w:p w14:paraId="7EE9A325">
      <w:pPr>
        <w:pStyle w:val="10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生物样本库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系统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接口改造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 w14:paraId="4BC2C9EE">
      <w:pPr>
        <w:pStyle w:val="10"/>
        <w:spacing w:line="288" w:lineRule="auto"/>
        <w:jc w:val="both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</w:p>
    <w:p w14:paraId="1DCB0E5A">
      <w:pPr>
        <w:spacing w:before="66" w:line="228" w:lineRule="auto"/>
        <w:outlineLvl w:val="1"/>
        <w:rPr>
          <w:rFonts w:hint="default" w:ascii="方正楷体_GB2312" w:hAnsi="方正楷体_GB2312" w:eastAsia="方正楷体_GB2312" w:cs="方正楷体_GB2312"/>
          <w:b/>
          <w:bCs/>
          <w:spacing w:val="7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  <w:lang w:val="en-US" w:eastAsia="zh-CN"/>
        </w:rPr>
        <w:t>一、系统改造内容</w:t>
      </w:r>
    </w:p>
    <w:p w14:paraId="243B04AF">
      <w:pPr>
        <w:bidi w:val="0"/>
        <w:rPr>
          <w:rFonts w:hint="eastAsia"/>
          <w:lang w:val="en-US" w:eastAsia="zh-CN"/>
        </w:rPr>
      </w:pPr>
    </w:p>
    <w:tbl>
      <w:tblPr>
        <w:tblStyle w:val="15"/>
        <w:tblW w:w="517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7"/>
        <w:gridCol w:w="2527"/>
        <w:gridCol w:w="5668"/>
      </w:tblGrid>
      <w:tr w14:paraId="1DB87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70C0"/>
            <w:vAlign w:val="center"/>
          </w:tcPr>
          <w:p w14:paraId="017A5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NO.</w:t>
            </w: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70C0"/>
            <w:vAlign w:val="center"/>
          </w:tcPr>
          <w:p w14:paraId="12133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需求点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Demand Point</w:t>
            </w: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70C0"/>
            <w:vAlign w:val="center"/>
          </w:tcPr>
          <w:p w14:paraId="33E3F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说明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0"/>
                <w:szCs w:val="20"/>
                <w:u w:val="none"/>
                <w:lang w:val="en-US" w:eastAsia="zh-CN" w:bidi="ar"/>
              </w:rPr>
              <w:t>Description</w:t>
            </w:r>
          </w:p>
        </w:tc>
      </w:tr>
      <w:tr w14:paraId="02E0B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noWrap/>
            <w:vAlign w:val="center"/>
          </w:tcPr>
          <w:p w14:paraId="57C00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60CC4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院内HIS系统和样本库系统集成简化标本采集</w:t>
            </w: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37423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1.通过接口获取HIS登录用户名称，验证用户是否存在，根据验证结果返回指定内容；2.根据HIS传入的患者参数进行解析；</w:t>
            </w:r>
          </w:p>
        </w:tc>
      </w:tr>
      <w:tr w14:paraId="7331B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noWrap/>
            <w:vAlign w:val="center"/>
          </w:tcPr>
          <w:p w14:paraId="5D32E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28023BD2">
            <w:pPr>
              <w:jc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70F8CE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1.根据HIS传入的参数进行个性化开发，满足可以从HIS系统直接实现标本采集；2.多项目多角色实现多项目多角色的选择；</w:t>
            </w:r>
          </w:p>
        </w:tc>
      </w:tr>
      <w:tr w14:paraId="69BA3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3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noWrap/>
            <w:vAlign w:val="center"/>
          </w:tcPr>
          <w:p w14:paraId="4080D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2F2F2"/>
            <w:noWrap/>
            <w:vAlign w:val="center"/>
          </w:tcPr>
          <w:p w14:paraId="399B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功能测试、集成交付测试</w:t>
            </w:r>
          </w:p>
        </w:tc>
        <w:tc>
          <w:tcPr>
            <w:tcW w:w="32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2F2F2"/>
            <w:vAlign w:val="center"/>
          </w:tcPr>
          <w:p w14:paraId="2A6E3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1.测试功能；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2.需求更新交付；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3.功能培训</w:t>
            </w:r>
          </w:p>
        </w:tc>
      </w:tr>
    </w:tbl>
    <w:p w14:paraId="679514EF">
      <w:pPr>
        <w:bidi w:val="0"/>
        <w:rPr>
          <w:rFonts w:hint="default"/>
          <w:lang w:val="en-US" w:eastAsia="zh-CN"/>
        </w:rPr>
      </w:pPr>
    </w:p>
    <w:p w14:paraId="3D399068">
      <w:pPr>
        <w:spacing w:before="66" w:line="228" w:lineRule="auto"/>
        <w:outlineLvl w:val="1"/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  <w:lang w:val="en-US" w:eastAsia="zh-CN"/>
        </w:rPr>
        <w:t>二、</w:t>
      </w:r>
      <w:r>
        <w:rPr>
          <w:rFonts w:hint="eastAsia" w:ascii="方正楷体_GB2312" w:hAnsi="方正楷体_GB2312" w:eastAsia="方正楷体_GB2312" w:cs="方正楷体_GB2312"/>
          <w:b/>
          <w:bCs/>
          <w:spacing w:val="7"/>
          <w:sz w:val="28"/>
          <w:szCs w:val="28"/>
        </w:rPr>
        <w:t>技术要求</w:t>
      </w:r>
    </w:p>
    <w:p w14:paraId="1D32439C">
      <w:pPr>
        <w:pStyle w:val="40"/>
        <w:numPr>
          <w:ilvl w:val="0"/>
          <w:numId w:val="3"/>
        </w:numPr>
        <w:spacing w:line="360" w:lineRule="auto"/>
        <w:ind w:firstLineChars="0"/>
        <w:textAlignment w:val="baseline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en-US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en-US" w:bidi="ar-SA"/>
        </w:rPr>
        <w:t>总体要求：</w:t>
      </w:r>
    </w:p>
    <w:p w14:paraId="7CB98E98">
      <w:pPr>
        <w:spacing w:line="360" w:lineRule="auto"/>
        <w:ind w:firstLine="564" w:firstLineChars="200"/>
        <w:jc w:val="left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在生物样本库</w:t>
      </w: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en-US" w:bidi="ar-SA"/>
        </w:rPr>
        <w:t>系</w:t>
      </w: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统中提供标本的扫码接收功能的需求。</w:t>
      </w:r>
    </w:p>
    <w:p w14:paraId="5E9B9399">
      <w:pPr>
        <w:spacing w:line="360" w:lineRule="auto"/>
        <w:ind w:firstLine="564" w:firstLineChars="200"/>
        <w:jc w:val="left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技术参数</w:t>
      </w:r>
    </w:p>
    <w:p w14:paraId="58EDDB79">
      <w:pPr>
        <w:spacing w:line="360" w:lineRule="auto"/>
        <w:jc w:val="left"/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spacing w:val="1"/>
          <w:kern w:val="2"/>
          <w:sz w:val="28"/>
          <w:szCs w:val="28"/>
          <w:lang w:val="en-US" w:eastAsia="zh-CN" w:bidi="ar-SA"/>
        </w:rPr>
        <w:t>2.系统功能开发服务</w:t>
      </w:r>
    </w:p>
    <w:tbl>
      <w:tblPr>
        <w:tblStyle w:val="15"/>
        <w:tblW w:w="852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1908"/>
        <w:gridCol w:w="884"/>
        <w:gridCol w:w="1672"/>
        <w:gridCol w:w="3278"/>
      </w:tblGrid>
      <w:tr w14:paraId="3A6B9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73F14E1B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775CEA42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需求归属系统</w:t>
            </w:r>
          </w:p>
        </w:tc>
        <w:tc>
          <w:tcPr>
            <w:tcW w:w="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5EAA647C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类型</w:t>
            </w:r>
          </w:p>
        </w:tc>
        <w:tc>
          <w:tcPr>
            <w:tcW w:w="16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2B425C95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涉及模块</w:t>
            </w:r>
          </w:p>
        </w:tc>
        <w:tc>
          <w:tcPr>
            <w:tcW w:w="33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0D1DA20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详细描述</w:t>
            </w:r>
          </w:p>
        </w:tc>
      </w:tr>
      <w:tr w14:paraId="14D04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A75C2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1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7E27F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生物样本库系统</w:t>
            </w:r>
          </w:p>
        </w:tc>
        <w:tc>
          <w:tcPr>
            <w:tcW w:w="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33C56">
            <w:pPr>
              <w:widowControl/>
              <w:snapToGrid w:val="0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需求</w:t>
            </w:r>
          </w:p>
        </w:tc>
        <w:tc>
          <w:tcPr>
            <w:tcW w:w="16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CD1BE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default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  <w:t>入库管理&gt;&gt;接收</w:t>
            </w:r>
          </w:p>
        </w:tc>
        <w:tc>
          <w:tcPr>
            <w:tcW w:w="33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FD0AD9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①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  <w:t>根据Lis系统提供的接口调用方式及接口调用方法，通过扫码的方式获取标本采集信息，实现标本的扫码接收；</w:t>
            </w:r>
          </w:p>
          <w:p w14:paraId="037CC7E2">
            <w:pPr>
              <w:widowControl/>
              <w:snapToGrid w:val="0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②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zh-CN" w:bidi="ar-SA"/>
              </w:rPr>
              <w:t>标本扫码接收成功后，将条码状态标识为“接收成功”，并返回给Lis系统处理检验内部的条码状态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kern w:val="2"/>
                <w:sz w:val="28"/>
                <w:szCs w:val="28"/>
                <w:lang w:val="en-US" w:eastAsia="en-US" w:bidi="ar-SA"/>
              </w:rPr>
              <w:t>。</w:t>
            </w:r>
          </w:p>
        </w:tc>
      </w:tr>
    </w:tbl>
    <w:p w14:paraId="346860BE">
      <w:pPr>
        <w:pStyle w:val="40"/>
        <w:numPr>
          <w:ilvl w:val="0"/>
          <w:numId w:val="0"/>
        </w:numPr>
        <w:spacing w:line="360" w:lineRule="auto"/>
        <w:ind w:leftChars="0"/>
        <w:textAlignment w:val="baseline"/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3.系统维护服务</w:t>
      </w:r>
    </w:p>
    <w:p w14:paraId="28823792">
      <w:pPr>
        <w:spacing w:line="360" w:lineRule="auto"/>
        <w:ind w:firstLine="560" w:firstLineChars="200"/>
        <w:jc w:val="left"/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提供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val="en-US" w:eastAsia="zh-CN" w:bidi="ar"/>
        </w:rPr>
        <w:t>生物样本库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系统的年度维护服务。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val="en-US" w:eastAsia="zh-CN" w:bidi="ar"/>
        </w:rPr>
        <w:t>包含：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系统日常运维服务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eastAsia="zh-CN" w:bidi="ar"/>
        </w:rPr>
        <w:t>、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系统故障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val="en-US" w:eastAsia="zh-CN" w:bidi="ar"/>
        </w:rPr>
        <w:t>的处理等</w:t>
      </w:r>
      <w:r>
        <w:rPr>
          <w:rFonts w:hint="eastAsia" w:ascii="方正楷体_GB2312" w:hAnsi="方正楷体_GB2312" w:eastAsia="方正楷体_GB2312" w:cs="方正楷体_GB2312"/>
          <w:color w:val="000000"/>
          <w:kern w:val="0"/>
          <w:sz w:val="28"/>
          <w:szCs w:val="28"/>
          <w:lang w:bidi="ar"/>
        </w:rPr>
        <w:t>。</w:t>
      </w:r>
    </w:p>
    <w:tbl>
      <w:tblPr>
        <w:tblStyle w:val="42"/>
        <w:tblW w:w="852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11"/>
        <w:gridCol w:w="7111"/>
      </w:tblGrid>
      <w:tr w14:paraId="524BEB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1411" w:type="dxa"/>
            <w:vAlign w:val="center"/>
          </w:tcPr>
          <w:p w14:paraId="1B712432">
            <w:pPr>
              <w:pStyle w:val="41"/>
              <w:snapToGrid w:val="0"/>
              <w:spacing w:before="75" w:line="24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spacing w:val="6"/>
                <w:sz w:val="28"/>
                <w:szCs w:val="28"/>
              </w:rPr>
              <w:t>服务项目</w:t>
            </w:r>
          </w:p>
        </w:tc>
        <w:tc>
          <w:tcPr>
            <w:tcW w:w="7111" w:type="dxa"/>
            <w:vAlign w:val="center"/>
          </w:tcPr>
          <w:p w14:paraId="738C7CA6">
            <w:pPr>
              <w:pStyle w:val="41"/>
              <w:snapToGrid w:val="0"/>
              <w:spacing w:before="75" w:line="24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spacing w:val="-5"/>
                <w:sz w:val="28"/>
                <w:szCs w:val="28"/>
              </w:rPr>
              <w:t>服务内容</w:t>
            </w:r>
          </w:p>
        </w:tc>
      </w:tr>
      <w:tr w14:paraId="0BCA70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vAlign w:val="center"/>
          </w:tcPr>
          <w:p w14:paraId="183FEF78">
            <w:pPr>
              <w:pStyle w:val="41"/>
              <w:snapToGrid w:val="0"/>
              <w:spacing w:before="75" w:line="360" w:lineRule="auto"/>
              <w:ind w:left="0" w:leftChars="0" w:right="0" w:rightChars="0" w:firstLine="0" w:firstLineChars="0"/>
              <w:jc w:val="center"/>
              <w:rPr>
                <w:rFonts w:hint="default" w:ascii="方正楷体_GB2312" w:hAnsi="方正楷体_GB2312" w:eastAsia="方正楷体_GB2312" w:cs="方正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2"/>
                <w:sz w:val="28"/>
                <w:szCs w:val="28"/>
                <w:lang w:val="en-US" w:eastAsia="zh-CN"/>
              </w:rPr>
              <w:t>系统问题和故障处理服务</w:t>
            </w:r>
          </w:p>
        </w:tc>
        <w:tc>
          <w:tcPr>
            <w:tcW w:w="7111" w:type="dxa"/>
            <w:vAlign w:val="center"/>
          </w:tcPr>
          <w:p w14:paraId="3E17B8AF">
            <w:pPr>
              <w:pStyle w:val="41"/>
              <w:snapToGrid w:val="0"/>
              <w:spacing w:before="99" w:line="360" w:lineRule="auto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针对生物样本库管理系统在日常运行、使用过程中出现的系统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BUG</w:t>
            </w: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、问题进行处置和修复，对操作失误、系统错误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等产生的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异常数据进行维护和处理。</w:t>
            </w:r>
          </w:p>
        </w:tc>
      </w:tr>
      <w:tr w14:paraId="5C61D4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vAlign w:val="center"/>
          </w:tcPr>
          <w:p w14:paraId="5DF4876A">
            <w:pPr>
              <w:pStyle w:val="41"/>
              <w:snapToGrid w:val="0"/>
              <w:spacing w:before="75" w:line="36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培训咨询服务</w:t>
            </w:r>
          </w:p>
        </w:tc>
        <w:tc>
          <w:tcPr>
            <w:tcW w:w="7111" w:type="dxa"/>
            <w:vAlign w:val="center"/>
          </w:tcPr>
          <w:p w14:paraId="60B4189C">
            <w:pPr>
              <w:pStyle w:val="41"/>
              <w:snapToGrid w:val="0"/>
              <w:spacing w:before="104" w:line="360" w:lineRule="auto"/>
              <w:ind w:left="0" w:leftChars="0" w:right="0" w:rightChars="0" w:firstLine="0" w:firstLineChars="0"/>
              <w:jc w:val="left"/>
              <w:rPr>
                <w:rFonts w:hint="default" w:ascii="方正楷体_GB2312" w:hAnsi="方正楷体_GB2312" w:eastAsia="方正楷体_GB2312" w:cs="方正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系统升级或增加新功能后对各岗位工作人员进行系统的使用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进行培训，使业务人员能够熟练使用系统。针对系统运行的操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作问题的咨询解答，业务疑难问题咨询以及系统升级方案咨询</w:t>
            </w:r>
            <w:r>
              <w:rPr>
                <w:rFonts w:hint="eastAsia" w:ascii="方正楷体_GB2312" w:hAnsi="方正楷体_GB2312" w:eastAsia="方正楷体_GB2312" w:cs="方正楷体_GB2312"/>
                <w:spacing w:val="5"/>
                <w:sz w:val="28"/>
                <w:szCs w:val="28"/>
              </w:rPr>
              <w:t>解答。</w:t>
            </w:r>
          </w:p>
        </w:tc>
      </w:tr>
      <w:tr w14:paraId="3569C6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vAlign w:val="center"/>
          </w:tcPr>
          <w:p w14:paraId="6765B00A">
            <w:pPr>
              <w:pStyle w:val="41"/>
              <w:snapToGrid w:val="0"/>
              <w:spacing w:before="75" w:line="36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  <w:t>数据备份恢复</w:t>
            </w:r>
          </w:p>
        </w:tc>
        <w:tc>
          <w:tcPr>
            <w:tcW w:w="7111" w:type="dxa"/>
            <w:vAlign w:val="center"/>
          </w:tcPr>
          <w:p w14:paraId="4658E921">
            <w:pPr>
              <w:pStyle w:val="41"/>
              <w:snapToGrid w:val="0"/>
              <w:spacing w:before="104" w:line="360" w:lineRule="auto"/>
              <w:ind w:left="0" w:leftChars="0" w:right="0" w:rightChars="0" w:firstLine="0" w:firstLineChars="0"/>
              <w:jc w:val="left"/>
              <w:rPr>
                <w:rFonts w:hint="eastAsia" w:ascii="方正楷体_GB2312" w:hAnsi="方正楷体_GB2312" w:eastAsia="方正楷体_GB2312" w:cs="方正楷体_GB2312"/>
                <w:spacing w:val="1"/>
                <w:sz w:val="28"/>
                <w:szCs w:val="28"/>
              </w:rPr>
            </w:pP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</w:rPr>
              <w:t>定期对系统数据库、接口、服务和程序等系统资源进行备份</w:t>
            </w:r>
            <w:r>
              <w:rPr>
                <w:rFonts w:hint="eastAsia" w:ascii="方正楷体_GB2312" w:hAnsi="方正楷体_GB2312" w:eastAsia="方正楷体_GB2312" w:cs="方正楷体_GB2312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制定合理有效的备份作业，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  <w:lang w:val="en-US" w:eastAsia="zh-CN"/>
              </w:rPr>
              <w:t>并定期检查，</w:t>
            </w:r>
            <w:r>
              <w:rPr>
                <w:rFonts w:hint="eastAsia" w:ascii="方正楷体_GB2312" w:hAnsi="方正楷体_GB2312" w:eastAsia="方正楷体_GB2312" w:cs="方正楷体_GB2312"/>
                <w:spacing w:val="-1"/>
                <w:sz w:val="28"/>
                <w:szCs w:val="28"/>
              </w:rPr>
              <w:t>确保数据不丢失。</w:t>
            </w:r>
          </w:p>
        </w:tc>
      </w:tr>
      <w:tr w14:paraId="73F0ED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411" w:type="dxa"/>
            <w:shd w:val="clear" w:color="auto" w:fill="auto"/>
            <w:vAlign w:val="center"/>
          </w:tcPr>
          <w:p w14:paraId="36EFB817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</w:pP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服务器巡检服务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37710A69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</w:pP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一年一次的服务器巡检，包括但不限于操作系统、CPU、内存、磁盘占用，中间件、数据库应用情况进行巡检，</w:t>
            </w: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并</w:t>
            </w:r>
            <w:r>
              <w:rPr>
                <w:rFonts w:hint="eastAsia" w:ascii="方正楷体_GB2312" w:hAnsi="楷体_GB2312" w:eastAsia="方正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出具巡检报告。</w:t>
            </w:r>
          </w:p>
        </w:tc>
      </w:tr>
    </w:tbl>
    <w:p w14:paraId="0D1BFED3">
      <w:pPr>
        <w:spacing w:line="360" w:lineRule="auto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3C97021D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2A4EF00E">
      <w:pPr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13D84FD1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3FC69DAC">
      <w:pPr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002C321A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</w:p>
    <w:p w14:paraId="49EF71CC">
      <w:pP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    信息科</w:t>
      </w:r>
    </w:p>
    <w:p w14:paraId="51FDD209">
      <w:pPr>
        <w:pStyle w:val="2"/>
        <w:rPr>
          <w:rFonts w:hint="default"/>
          <w:b w:val="0"/>
          <w:bCs w:val="0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F099E631-989A-461A-B17C-482D2E9117F6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2" w:fontKey="{784D8CDC-99A6-4B32-A107-00A967B4987F}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F3CCEB9C-8AE4-41B1-8EAE-92BC1C2D6B73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A03D5F0E-1ABE-41B9-B791-5DC44DF52F30}"/>
  </w:font>
  <w:font w:name="WPSEMBED1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F0221B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BF713E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2BF713E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400AE5">
    <w:pPr>
      <w:pStyle w:val="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985FB2"/>
    <w:multiLevelType w:val="multilevel"/>
    <w:tmpl w:val="2D985FB2"/>
    <w:lvl w:ilvl="0" w:tentative="0">
      <w:start w:val="1"/>
      <w:numFmt w:val="decimal"/>
      <w:pStyle w:val="38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1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9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15417"/>
    <w:rsid w:val="00024253"/>
    <w:rsid w:val="000C6164"/>
    <w:rsid w:val="0018639E"/>
    <w:rsid w:val="001D1892"/>
    <w:rsid w:val="001F79A5"/>
    <w:rsid w:val="00242101"/>
    <w:rsid w:val="00275FAF"/>
    <w:rsid w:val="00282567"/>
    <w:rsid w:val="002C5E7C"/>
    <w:rsid w:val="002E5ACA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24F35"/>
    <w:rsid w:val="00AB66DA"/>
    <w:rsid w:val="00AC7135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CD7F94"/>
    <w:rsid w:val="00D23F34"/>
    <w:rsid w:val="00D25623"/>
    <w:rsid w:val="00D41A17"/>
    <w:rsid w:val="00DC10A9"/>
    <w:rsid w:val="00DE7970"/>
    <w:rsid w:val="00E21F9A"/>
    <w:rsid w:val="00E45D41"/>
    <w:rsid w:val="00E72723"/>
    <w:rsid w:val="00E862AB"/>
    <w:rsid w:val="00EE1977"/>
    <w:rsid w:val="00EF3BEE"/>
    <w:rsid w:val="00F17D98"/>
    <w:rsid w:val="00F55691"/>
    <w:rsid w:val="00FF34EB"/>
    <w:rsid w:val="019A7BE4"/>
    <w:rsid w:val="01B53912"/>
    <w:rsid w:val="029A092B"/>
    <w:rsid w:val="02E35686"/>
    <w:rsid w:val="030176FB"/>
    <w:rsid w:val="03353615"/>
    <w:rsid w:val="03741BC6"/>
    <w:rsid w:val="039C57C0"/>
    <w:rsid w:val="03A96A17"/>
    <w:rsid w:val="05512178"/>
    <w:rsid w:val="05BA14A2"/>
    <w:rsid w:val="05C658F0"/>
    <w:rsid w:val="05D171B7"/>
    <w:rsid w:val="05F10C5B"/>
    <w:rsid w:val="06636B52"/>
    <w:rsid w:val="06C70123"/>
    <w:rsid w:val="0704757D"/>
    <w:rsid w:val="073C42EF"/>
    <w:rsid w:val="07434552"/>
    <w:rsid w:val="074B0207"/>
    <w:rsid w:val="080A5E06"/>
    <w:rsid w:val="080B1311"/>
    <w:rsid w:val="089C4EBD"/>
    <w:rsid w:val="08E33FDA"/>
    <w:rsid w:val="08E42587"/>
    <w:rsid w:val="0952725D"/>
    <w:rsid w:val="09C5370E"/>
    <w:rsid w:val="0A357927"/>
    <w:rsid w:val="0A822A77"/>
    <w:rsid w:val="0B583E30"/>
    <w:rsid w:val="0C0753B4"/>
    <w:rsid w:val="0C127A61"/>
    <w:rsid w:val="0C593530"/>
    <w:rsid w:val="0CA05FA3"/>
    <w:rsid w:val="0CA229E7"/>
    <w:rsid w:val="0D4C4E97"/>
    <w:rsid w:val="0DCD52F8"/>
    <w:rsid w:val="0DF907B0"/>
    <w:rsid w:val="0DFE51FE"/>
    <w:rsid w:val="0E686F94"/>
    <w:rsid w:val="0EDC0DC3"/>
    <w:rsid w:val="0F1F36E8"/>
    <w:rsid w:val="0F9022FF"/>
    <w:rsid w:val="0FC226D4"/>
    <w:rsid w:val="1034712E"/>
    <w:rsid w:val="11524A76"/>
    <w:rsid w:val="120A60E3"/>
    <w:rsid w:val="123C5817"/>
    <w:rsid w:val="12957C2C"/>
    <w:rsid w:val="130354DD"/>
    <w:rsid w:val="13565411"/>
    <w:rsid w:val="14045069"/>
    <w:rsid w:val="141540BF"/>
    <w:rsid w:val="145D451B"/>
    <w:rsid w:val="14B22D17"/>
    <w:rsid w:val="14D01A0B"/>
    <w:rsid w:val="152677BF"/>
    <w:rsid w:val="153A2203"/>
    <w:rsid w:val="15945D2D"/>
    <w:rsid w:val="15FD6214"/>
    <w:rsid w:val="163B4312"/>
    <w:rsid w:val="16664F4D"/>
    <w:rsid w:val="17724345"/>
    <w:rsid w:val="178A2A00"/>
    <w:rsid w:val="17A153E1"/>
    <w:rsid w:val="17E13B91"/>
    <w:rsid w:val="17E70F2A"/>
    <w:rsid w:val="18502F9D"/>
    <w:rsid w:val="18644328"/>
    <w:rsid w:val="1923266F"/>
    <w:rsid w:val="19505948"/>
    <w:rsid w:val="1995501C"/>
    <w:rsid w:val="1A517C97"/>
    <w:rsid w:val="1A9C424D"/>
    <w:rsid w:val="1B054D86"/>
    <w:rsid w:val="1B0A5019"/>
    <w:rsid w:val="1B901A5A"/>
    <w:rsid w:val="1BF5732D"/>
    <w:rsid w:val="1D44182B"/>
    <w:rsid w:val="1D7C7DEA"/>
    <w:rsid w:val="1E0B62AB"/>
    <w:rsid w:val="1E0C3498"/>
    <w:rsid w:val="1E1272A7"/>
    <w:rsid w:val="1E2E1299"/>
    <w:rsid w:val="1E7FFB09"/>
    <w:rsid w:val="1EBC0DCD"/>
    <w:rsid w:val="1EBC77BD"/>
    <w:rsid w:val="1F2712BC"/>
    <w:rsid w:val="201B21D6"/>
    <w:rsid w:val="20674ED5"/>
    <w:rsid w:val="20B60D8D"/>
    <w:rsid w:val="20D87CE0"/>
    <w:rsid w:val="21326193"/>
    <w:rsid w:val="224E7275"/>
    <w:rsid w:val="22C205C9"/>
    <w:rsid w:val="23301EA2"/>
    <w:rsid w:val="23536B8E"/>
    <w:rsid w:val="23685089"/>
    <w:rsid w:val="238D507B"/>
    <w:rsid w:val="23B16EF5"/>
    <w:rsid w:val="241C39CC"/>
    <w:rsid w:val="24C60958"/>
    <w:rsid w:val="25330DD5"/>
    <w:rsid w:val="26CC272C"/>
    <w:rsid w:val="270B4AEF"/>
    <w:rsid w:val="272A2BB2"/>
    <w:rsid w:val="28B22E8E"/>
    <w:rsid w:val="296F549A"/>
    <w:rsid w:val="29CF6AAC"/>
    <w:rsid w:val="2A54710E"/>
    <w:rsid w:val="2A7A5F50"/>
    <w:rsid w:val="2BD00BCB"/>
    <w:rsid w:val="2C136339"/>
    <w:rsid w:val="2C212804"/>
    <w:rsid w:val="2D88263F"/>
    <w:rsid w:val="2E56677B"/>
    <w:rsid w:val="30226B4B"/>
    <w:rsid w:val="30344376"/>
    <w:rsid w:val="30424486"/>
    <w:rsid w:val="30C95219"/>
    <w:rsid w:val="31AB2B70"/>
    <w:rsid w:val="325A5B61"/>
    <w:rsid w:val="32DC7307"/>
    <w:rsid w:val="33137EAC"/>
    <w:rsid w:val="3316552A"/>
    <w:rsid w:val="33483B2E"/>
    <w:rsid w:val="33615BDC"/>
    <w:rsid w:val="33617D16"/>
    <w:rsid w:val="338A5133"/>
    <w:rsid w:val="33D513CA"/>
    <w:rsid w:val="34260BDF"/>
    <w:rsid w:val="34AC732B"/>
    <w:rsid w:val="354B26A0"/>
    <w:rsid w:val="35FCBA2A"/>
    <w:rsid w:val="37152F66"/>
    <w:rsid w:val="375D2A64"/>
    <w:rsid w:val="37EB0E37"/>
    <w:rsid w:val="39E52346"/>
    <w:rsid w:val="3AF53D36"/>
    <w:rsid w:val="3B9D4A88"/>
    <w:rsid w:val="3BAA5C47"/>
    <w:rsid w:val="3C3F062E"/>
    <w:rsid w:val="3CB77334"/>
    <w:rsid w:val="3D1C4922"/>
    <w:rsid w:val="3D45031D"/>
    <w:rsid w:val="3D7916A1"/>
    <w:rsid w:val="3E344619"/>
    <w:rsid w:val="3E633F60"/>
    <w:rsid w:val="3EB30826"/>
    <w:rsid w:val="3EB76FF8"/>
    <w:rsid w:val="3EC72042"/>
    <w:rsid w:val="3F0D12C5"/>
    <w:rsid w:val="3F5F7C2B"/>
    <w:rsid w:val="3FB84C58"/>
    <w:rsid w:val="3FD46CFA"/>
    <w:rsid w:val="3FEC5739"/>
    <w:rsid w:val="3FEE760D"/>
    <w:rsid w:val="42B93D61"/>
    <w:rsid w:val="42E02540"/>
    <w:rsid w:val="430F3F38"/>
    <w:rsid w:val="43C53F65"/>
    <w:rsid w:val="449776B0"/>
    <w:rsid w:val="44AB3CCE"/>
    <w:rsid w:val="45965BB9"/>
    <w:rsid w:val="459E1E59"/>
    <w:rsid w:val="45DC2711"/>
    <w:rsid w:val="464F5F5E"/>
    <w:rsid w:val="46C929B2"/>
    <w:rsid w:val="47425BDE"/>
    <w:rsid w:val="47504FFB"/>
    <w:rsid w:val="476F2657"/>
    <w:rsid w:val="479A34DA"/>
    <w:rsid w:val="47AF6127"/>
    <w:rsid w:val="47CF0F0F"/>
    <w:rsid w:val="47D159D4"/>
    <w:rsid w:val="47F44E19"/>
    <w:rsid w:val="48135CA4"/>
    <w:rsid w:val="48A1507C"/>
    <w:rsid w:val="48A83392"/>
    <w:rsid w:val="48CC48C9"/>
    <w:rsid w:val="48D478AE"/>
    <w:rsid w:val="494D658F"/>
    <w:rsid w:val="4A7E65DE"/>
    <w:rsid w:val="4ACE2178"/>
    <w:rsid w:val="4B427C4A"/>
    <w:rsid w:val="4B532B86"/>
    <w:rsid w:val="4B8B0B87"/>
    <w:rsid w:val="4C29623A"/>
    <w:rsid w:val="4C373990"/>
    <w:rsid w:val="4C3B4DC5"/>
    <w:rsid w:val="4CB6269D"/>
    <w:rsid w:val="4CD42C30"/>
    <w:rsid w:val="4DB60CC1"/>
    <w:rsid w:val="4DD3452E"/>
    <w:rsid w:val="4E1F2971"/>
    <w:rsid w:val="4E710D88"/>
    <w:rsid w:val="4FCE7CFE"/>
    <w:rsid w:val="4FCE7F44"/>
    <w:rsid w:val="50206696"/>
    <w:rsid w:val="51256043"/>
    <w:rsid w:val="529F57F8"/>
    <w:rsid w:val="532365B3"/>
    <w:rsid w:val="53CA4C80"/>
    <w:rsid w:val="54B25E40"/>
    <w:rsid w:val="54FD0D9B"/>
    <w:rsid w:val="553B4087"/>
    <w:rsid w:val="55C10A2C"/>
    <w:rsid w:val="55D73B9B"/>
    <w:rsid w:val="56C46E15"/>
    <w:rsid w:val="58A40196"/>
    <w:rsid w:val="59735F4E"/>
    <w:rsid w:val="59791540"/>
    <w:rsid w:val="59996400"/>
    <w:rsid w:val="59C50527"/>
    <w:rsid w:val="59D82B1D"/>
    <w:rsid w:val="59F478F2"/>
    <w:rsid w:val="5A477276"/>
    <w:rsid w:val="5A854D88"/>
    <w:rsid w:val="5C7731D7"/>
    <w:rsid w:val="5C9F08E2"/>
    <w:rsid w:val="5CD42E1F"/>
    <w:rsid w:val="5D350CD2"/>
    <w:rsid w:val="5D3F223B"/>
    <w:rsid w:val="5D42069B"/>
    <w:rsid w:val="5DF7504B"/>
    <w:rsid w:val="5E431D8C"/>
    <w:rsid w:val="5F3E47D0"/>
    <w:rsid w:val="609F196E"/>
    <w:rsid w:val="61185991"/>
    <w:rsid w:val="61695AD8"/>
    <w:rsid w:val="61B50D1E"/>
    <w:rsid w:val="621E00A0"/>
    <w:rsid w:val="632D6ACD"/>
    <w:rsid w:val="63414F5F"/>
    <w:rsid w:val="63D035B7"/>
    <w:rsid w:val="64355278"/>
    <w:rsid w:val="650E6CB9"/>
    <w:rsid w:val="6525440C"/>
    <w:rsid w:val="657D5FF6"/>
    <w:rsid w:val="65BC4AE1"/>
    <w:rsid w:val="65E92699"/>
    <w:rsid w:val="66195D1F"/>
    <w:rsid w:val="6743643D"/>
    <w:rsid w:val="674A094A"/>
    <w:rsid w:val="67CD5013"/>
    <w:rsid w:val="68B25FB7"/>
    <w:rsid w:val="68F145F5"/>
    <w:rsid w:val="69196036"/>
    <w:rsid w:val="69331D99"/>
    <w:rsid w:val="69735746"/>
    <w:rsid w:val="69F5427C"/>
    <w:rsid w:val="6A334C64"/>
    <w:rsid w:val="6A700560"/>
    <w:rsid w:val="6AE46BF3"/>
    <w:rsid w:val="6B376C47"/>
    <w:rsid w:val="6B6E1554"/>
    <w:rsid w:val="6B8208FC"/>
    <w:rsid w:val="6B9751F2"/>
    <w:rsid w:val="6C56297B"/>
    <w:rsid w:val="6C5E257D"/>
    <w:rsid w:val="6C6F6B7F"/>
    <w:rsid w:val="6C832BFF"/>
    <w:rsid w:val="6C9E1A1F"/>
    <w:rsid w:val="6CBE33E1"/>
    <w:rsid w:val="6CC07471"/>
    <w:rsid w:val="6CEB6CD9"/>
    <w:rsid w:val="6DA750E8"/>
    <w:rsid w:val="6E073E59"/>
    <w:rsid w:val="6E8B6429"/>
    <w:rsid w:val="6FFF4115"/>
    <w:rsid w:val="719B5B12"/>
    <w:rsid w:val="73224081"/>
    <w:rsid w:val="73415358"/>
    <w:rsid w:val="744A781E"/>
    <w:rsid w:val="74925277"/>
    <w:rsid w:val="75011B53"/>
    <w:rsid w:val="75AD3D8E"/>
    <w:rsid w:val="75F12EBB"/>
    <w:rsid w:val="760A11E0"/>
    <w:rsid w:val="7610256F"/>
    <w:rsid w:val="76B455F0"/>
    <w:rsid w:val="77701517"/>
    <w:rsid w:val="77D8682E"/>
    <w:rsid w:val="78322C70"/>
    <w:rsid w:val="79DC5A87"/>
    <w:rsid w:val="7A884DCA"/>
    <w:rsid w:val="7AE4556E"/>
    <w:rsid w:val="7B595BF6"/>
    <w:rsid w:val="7B6051FB"/>
    <w:rsid w:val="7B6F1AE6"/>
    <w:rsid w:val="7B81559D"/>
    <w:rsid w:val="7B972A66"/>
    <w:rsid w:val="7BA43E85"/>
    <w:rsid w:val="7BAF6EB9"/>
    <w:rsid w:val="7C0B57F6"/>
    <w:rsid w:val="7C0E62FA"/>
    <w:rsid w:val="7C1C392F"/>
    <w:rsid w:val="7D3923AB"/>
    <w:rsid w:val="7D7A51BE"/>
    <w:rsid w:val="7E2F5E47"/>
    <w:rsid w:val="7E6B2A38"/>
    <w:rsid w:val="7EA034CE"/>
    <w:rsid w:val="7FBC555C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6">
    <w:name w:val="annotation text"/>
    <w:basedOn w:val="1"/>
    <w:link w:val="34"/>
    <w:qFormat/>
    <w:uiPriority w:val="0"/>
    <w:pPr>
      <w:jc w:val="left"/>
    </w:pPr>
  </w:style>
  <w:style w:type="paragraph" w:styleId="7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8">
    <w:name w:val="footer"/>
    <w:basedOn w:val="1"/>
    <w:link w:val="3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1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3">
    <w:name w:val="annotation subject"/>
    <w:basedOn w:val="6"/>
    <w:next w:val="6"/>
    <w:link w:val="35"/>
    <w:qFormat/>
    <w:uiPriority w:val="0"/>
    <w:rPr>
      <w:b/>
      <w:bCs/>
    </w:rPr>
  </w:style>
  <w:style w:type="paragraph" w:styleId="14">
    <w:name w:val="Body Text First Indent 2"/>
    <w:basedOn w:val="7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annotation reference"/>
    <w:basedOn w:val="17"/>
    <w:qFormat/>
    <w:uiPriority w:val="0"/>
    <w:rPr>
      <w:sz w:val="21"/>
      <w:szCs w:val="21"/>
    </w:rPr>
  </w:style>
  <w:style w:type="paragraph" w:customStyle="1" w:styleId="20">
    <w:name w:val="Heading3"/>
    <w:basedOn w:val="1"/>
    <w:next w:val="1"/>
    <w:link w:val="24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21">
    <w:name w:val="NormalCharacter"/>
    <w:link w:val="22"/>
    <w:qFormat/>
    <w:uiPriority w:val="0"/>
  </w:style>
  <w:style w:type="paragraph" w:customStyle="1" w:styleId="22">
    <w:name w:val="UserStyle_3"/>
    <w:basedOn w:val="1"/>
    <w:link w:val="21"/>
    <w:qFormat/>
    <w:uiPriority w:val="0"/>
    <w:pPr>
      <w:spacing w:after="160" w:line="240" w:lineRule="exact"/>
      <w:jc w:val="left"/>
    </w:pPr>
  </w:style>
  <w:style w:type="table" w:customStyle="1" w:styleId="23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4">
    <w:name w:val="UserStyle_0"/>
    <w:link w:val="20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5">
    <w:name w:val="UserStyle_1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NormalIndent"/>
    <w:basedOn w:val="1"/>
    <w:link w:val="25"/>
    <w:qFormat/>
    <w:uiPriority w:val="0"/>
    <w:pPr>
      <w:ind w:firstLine="420"/>
    </w:pPr>
  </w:style>
  <w:style w:type="character" w:customStyle="1" w:styleId="27">
    <w:name w:val="UserStyle_2"/>
    <w:link w:val="28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8">
    <w:name w:val="179"/>
    <w:basedOn w:val="1"/>
    <w:link w:val="27"/>
    <w:qFormat/>
    <w:uiPriority w:val="0"/>
    <w:pPr>
      <w:ind w:firstLine="420" w:firstLineChars="200"/>
    </w:pPr>
  </w:style>
  <w:style w:type="paragraph" w:customStyle="1" w:styleId="29">
    <w:name w:val="Acetate"/>
    <w:basedOn w:val="1"/>
    <w:semiHidden/>
    <w:qFormat/>
    <w:uiPriority w:val="0"/>
    <w:rPr>
      <w:sz w:val="18"/>
      <w:szCs w:val="18"/>
    </w:rPr>
  </w:style>
  <w:style w:type="paragraph" w:customStyle="1" w:styleId="30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31">
    <w:name w:val="TableGrid"/>
    <w:basedOn w:val="23"/>
    <w:qFormat/>
    <w:uiPriority w:val="0"/>
  </w:style>
  <w:style w:type="character" w:customStyle="1" w:styleId="32">
    <w:name w:val="页眉 字符"/>
    <w:basedOn w:val="17"/>
    <w:link w:val="9"/>
    <w:qFormat/>
    <w:uiPriority w:val="0"/>
    <w:rPr>
      <w:kern w:val="2"/>
      <w:sz w:val="18"/>
      <w:szCs w:val="18"/>
    </w:rPr>
  </w:style>
  <w:style w:type="character" w:customStyle="1" w:styleId="33">
    <w:name w:val="页脚 字符"/>
    <w:basedOn w:val="17"/>
    <w:link w:val="8"/>
    <w:qFormat/>
    <w:uiPriority w:val="0"/>
    <w:rPr>
      <w:kern w:val="2"/>
      <w:sz w:val="18"/>
      <w:szCs w:val="18"/>
    </w:rPr>
  </w:style>
  <w:style w:type="character" w:customStyle="1" w:styleId="34">
    <w:name w:val="批注文字 字符"/>
    <w:basedOn w:val="17"/>
    <w:link w:val="6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5">
    <w:name w:val="批注主题 字符"/>
    <w:basedOn w:val="34"/>
    <w:link w:val="13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6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7">
    <w:name w:val="font01"/>
    <w:basedOn w:val="1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8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9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40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41">
    <w:name w:val="Table Text"/>
    <w:basedOn w:val="1"/>
    <w:semiHidden/>
    <w:qFormat/>
    <w:uiPriority w:val="0"/>
    <w:rPr>
      <w:rFonts w:ascii="宋体" w:hAnsi="宋体" w:cs="宋体"/>
      <w:sz w:val="20"/>
      <w:lang w:eastAsia="en-US"/>
    </w:rPr>
  </w:style>
  <w:style w:type="table" w:customStyle="1" w:styleId="4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3">
    <w:name w:val="Revision"/>
    <w:hidden/>
    <w:unhideWhenUsed/>
    <w:qFormat/>
    <w:uiPriority w:val="99"/>
    <w:rPr>
      <w:rFonts w:ascii="Times New Roman" w:hAnsi="Times New Roman" w:eastAsia="宋体" w:cstheme="minorBidi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721</Words>
  <Characters>773</Characters>
  <Lines>52</Lines>
  <Paragraphs>46</Paragraphs>
  <TotalTime>3</TotalTime>
  <ScaleCrop>false</ScaleCrop>
  <LinksUpToDate>false</LinksUpToDate>
  <CharactersWithSpaces>850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2026-03-05T09:36:00Z</dcterms:created>
  <dc:creator>adminstirator</dc:creator>
  <cp:lastModifiedBy>hu</cp:lastModifiedBy>
  <dcterms:modified xsi:type="dcterms:W3CDTF">2026-06-12T02:12:32Z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F6F38BAAE97642668666E8422E7194AB_13</vt:lpwstr>
  </property>
  <property fmtid="{D5CDD505-2E9C-101B-9397-08002B2CF9AE}" pid="4" name="KSOTemplateDocerSaveRecord">
    <vt:lpwstr>eyJoZGlkIjoiNWYzYTdhMGQzYWVlY2EzZTkzYmY1ZDU2N2E1MGQzM2EiLCJ1c2VySWQiOiIzMzU3NDUzMTIifQ==</vt:lpwstr>
  </property>
</Properties>
</file>